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E2" w:rsidRDefault="00B440E2" w:rsidP="00767D98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468630" cy="410845"/>
            <wp:effectExtent l="19050" t="0" r="7620" b="0"/>
            <wp:wrapSquare wrapText="bothSides"/>
            <wp:docPr id="1" name="Picture 0" descr="1gasilski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asilski znak.jpg"/>
                    <pic:cNvPicPr/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Prostovolno gasilsko društvo Topole</w:t>
      </w:r>
      <w:r>
        <w:br/>
        <w:t>Topole 21, 1234 Mengeš</w:t>
      </w:r>
    </w:p>
    <w:p w:rsidR="00E432E3" w:rsidRDefault="00E432E3">
      <w:r>
        <w:t>18. 3. 2015</w:t>
      </w:r>
    </w:p>
    <w:p w:rsidR="00E432E3" w:rsidRDefault="00E432E3" w:rsidP="00E432E3">
      <w:pPr>
        <w:pStyle w:val="Heading1"/>
        <w:jc w:val="center"/>
      </w:pPr>
      <w:r>
        <w:t>PGD TOPOLE RAZPISUJE</w:t>
      </w:r>
    </w:p>
    <w:p w:rsidR="00E432E3" w:rsidRDefault="00E432E3" w:rsidP="00E432E3">
      <w:pPr>
        <w:pStyle w:val="Heading2"/>
        <w:numPr>
          <w:ilvl w:val="0"/>
          <w:numId w:val="2"/>
        </w:numPr>
        <w:jc w:val="center"/>
      </w:pPr>
      <w:r>
        <w:t>GASILSKO TEKMOVANJE V SPAJANJU SESALNEGA ZA ČLANICE IN ČLANE</w:t>
      </w:r>
    </w:p>
    <w:p w:rsidR="00E432E3" w:rsidRDefault="00E432E3" w:rsidP="00E432E3"/>
    <w:p w:rsidR="00E432E3" w:rsidRDefault="00E432E3" w:rsidP="00174B32">
      <w:pPr>
        <w:spacing w:after="120"/>
        <w:rPr>
          <w:b/>
        </w:rPr>
      </w:pPr>
      <w:r w:rsidRPr="00E432E3">
        <w:rPr>
          <w:b/>
        </w:rPr>
        <w:t>Tekmovanje bo v soboto 25. 4. 2015</w:t>
      </w:r>
      <w:r>
        <w:rPr>
          <w:b/>
        </w:rPr>
        <w:t xml:space="preserve"> ob 14:00 uri na športnem igrišču v Topolah</w:t>
      </w:r>
    </w:p>
    <w:p w:rsidR="00E432E3" w:rsidRPr="001548AD" w:rsidRDefault="00E432E3" w:rsidP="00174B32">
      <w:pPr>
        <w:spacing w:after="0"/>
        <w:rPr>
          <w:b/>
        </w:rPr>
      </w:pPr>
      <w:r w:rsidRPr="001548AD">
        <w:rPr>
          <w:b/>
        </w:rPr>
        <w:t>Tekmovalni kategoriji:</w:t>
      </w:r>
    </w:p>
    <w:p w:rsidR="00E432E3" w:rsidRDefault="00E432E3" w:rsidP="00174B32">
      <w:pPr>
        <w:pStyle w:val="ListParagraph"/>
        <w:numPr>
          <w:ilvl w:val="0"/>
          <w:numId w:val="3"/>
        </w:numPr>
        <w:spacing w:after="0"/>
      </w:pPr>
      <w:r>
        <w:t>Članice</w:t>
      </w:r>
    </w:p>
    <w:p w:rsidR="00E432E3" w:rsidRDefault="00E432E3" w:rsidP="00174B32">
      <w:pPr>
        <w:pStyle w:val="ListParagraph"/>
        <w:numPr>
          <w:ilvl w:val="0"/>
          <w:numId w:val="3"/>
        </w:numPr>
        <w:spacing w:after="0"/>
      </w:pPr>
      <w:r>
        <w:t>Člani</w:t>
      </w:r>
    </w:p>
    <w:p w:rsidR="00E432E3" w:rsidRDefault="00E432E3" w:rsidP="00174B32">
      <w:pPr>
        <w:spacing w:after="120"/>
      </w:pPr>
      <w:r>
        <w:t>Dodatne točke na leta se ne upoštevajo. Za vsako enoto tekmuje 6 članov (D, St, V1, V2, C1, C2). Vsak tekmovalec lahko tekmuje samo za eno ekipo.</w:t>
      </w:r>
    </w:p>
    <w:p w:rsidR="00E432E3" w:rsidRPr="001548AD" w:rsidRDefault="00E432E3" w:rsidP="00174B32">
      <w:pPr>
        <w:spacing w:after="0"/>
        <w:rPr>
          <w:b/>
        </w:rPr>
      </w:pPr>
      <w:r w:rsidRPr="001548AD">
        <w:rPr>
          <w:b/>
        </w:rPr>
        <w:t>Tekmovalna disciplina:</w:t>
      </w:r>
    </w:p>
    <w:p w:rsidR="00174B32" w:rsidRDefault="00E432E3" w:rsidP="00174B32">
      <w:pPr>
        <w:spacing w:after="0"/>
      </w:pPr>
      <w:r>
        <w:rPr>
          <w:b/>
        </w:rPr>
        <w:t xml:space="preserve">Vaja v spajanju sesalnega voda </w:t>
      </w:r>
      <w:r>
        <w:t>(knjižica Pravila gasilskih in gasilsko športnih tekmovalnih disciplin 2013).</w:t>
      </w:r>
    </w:p>
    <w:p w:rsidR="00E432E3" w:rsidRDefault="00E432E3" w:rsidP="00174B32">
      <w:pPr>
        <w:spacing w:after="0"/>
      </w:pPr>
      <w:r>
        <w:t>Tekmovanje bo izvedeno po Pravilih gasilske službe v skladu z opisom tekmovalne discipline. Tekmuje se po sistemu izpadanja, na dveh vzporednih progah. Pred začetkom tekmovanja se bo izvedel žreb parov. Vsaka ekipa dela vajo dvakrat (enkrat na eni progi</w:t>
      </w:r>
      <w:r w:rsidR="001548AD">
        <w:t>,</w:t>
      </w:r>
      <w:r>
        <w:t xml:space="preserve"> drugič na drugi). Upošteva se najboljši rezultat vaje. Ekipa z boljšim rezultatom se direktno uvrsti v naslednji krog tekmovanja. Določeno število enot (odvisno od števila prijavljenih enot) se uvrsti v naslednji krog tudi po času. Srečni poraženci za naslednji krog se določijo glede na izhodišče finala v katerem nastopata dve enoti (izhodišče, 16, 8, 4, 2). Srečni poraženci se lahko tudi ponovijo, da dobimo pravo izhodišče. V primeru, da je v prvem krogu neparno število enot</w:t>
      </w:r>
      <w:r w:rsidR="00F126B3">
        <w:t xml:space="preserve">, </w:t>
      </w:r>
      <w:r w:rsidR="0035033E">
        <w:t>ekipa brez para ravno tako izvede dve vaji, za nadaljevalno tekmovanje se upošteva čas vaje. V primeru enakega najboljšega časa, se upošteva drug</w:t>
      </w:r>
      <w:r w:rsidR="007521B0">
        <w:t>a</w:t>
      </w:r>
      <w:r w:rsidR="0035033E">
        <w:t xml:space="preserve"> vaja. V vsakem naslednjem krogu se pomerita enota z najboljšim časom in enota z najslabšim časom (v primeru deset enot: 1. in 10., 2. in 9., 3. in 8., ...).</w:t>
      </w:r>
    </w:p>
    <w:p w:rsidR="00B0557D" w:rsidRDefault="00B0557D">
      <w:r>
        <w:br w:type="page"/>
      </w:r>
    </w:p>
    <w:p w:rsidR="00B0557D" w:rsidRDefault="00B0557D" w:rsidP="00E432E3"/>
    <w:tbl>
      <w:tblPr>
        <w:tblStyle w:val="TableGrid"/>
        <w:tblW w:w="8585" w:type="dxa"/>
        <w:tblLayout w:type="fixed"/>
        <w:tblLook w:val="04A0"/>
      </w:tblPr>
      <w:tblGrid>
        <w:gridCol w:w="771"/>
        <w:gridCol w:w="742"/>
        <w:gridCol w:w="742"/>
        <w:gridCol w:w="742"/>
        <w:gridCol w:w="742"/>
        <w:gridCol w:w="1057"/>
        <w:gridCol w:w="1057"/>
        <w:gridCol w:w="1380"/>
        <w:gridCol w:w="1352"/>
      </w:tblGrid>
      <w:tr w:rsidR="0035033E" w:rsidRPr="006065C8" w:rsidTr="00D73CB1">
        <w:tc>
          <w:tcPr>
            <w:tcW w:w="8585" w:type="dxa"/>
            <w:gridSpan w:val="9"/>
          </w:tcPr>
          <w:p w:rsidR="0035033E" w:rsidRPr="006065C8" w:rsidRDefault="0035033E" w:rsidP="00551DE6">
            <w:pPr>
              <w:rPr>
                <w:b/>
                <w:sz w:val="16"/>
                <w:szCs w:val="16"/>
              </w:rPr>
            </w:pPr>
            <w:r w:rsidRPr="006065C8">
              <w:rPr>
                <w:b/>
                <w:sz w:val="16"/>
                <w:szCs w:val="16"/>
              </w:rPr>
              <w:t>Število krogo in število udeležencev po času za vsak naslednji krog</w:t>
            </w:r>
          </w:p>
        </w:tc>
      </w:tr>
      <w:tr w:rsidR="00551DE6" w:rsidRPr="006065C8" w:rsidTr="00D73CB1">
        <w:tc>
          <w:tcPr>
            <w:tcW w:w="771" w:type="dxa"/>
          </w:tcPr>
          <w:p w:rsidR="0035033E" w:rsidRPr="006065C8" w:rsidRDefault="0035033E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krog</w:t>
            </w:r>
          </w:p>
        </w:tc>
        <w:tc>
          <w:tcPr>
            <w:tcW w:w="742" w:type="dxa"/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krog</w:t>
            </w:r>
          </w:p>
        </w:tc>
        <w:tc>
          <w:tcPr>
            <w:tcW w:w="742" w:type="dxa"/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krog</w:t>
            </w:r>
          </w:p>
        </w:tc>
        <w:tc>
          <w:tcPr>
            <w:tcW w:w="742" w:type="dxa"/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krog</w:t>
            </w:r>
          </w:p>
        </w:tc>
        <w:tc>
          <w:tcPr>
            <w:tcW w:w="1057" w:type="dxa"/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krog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krog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krog</w:t>
            </w:r>
          </w:p>
        </w:tc>
        <w:tc>
          <w:tcPr>
            <w:tcW w:w="1352" w:type="dxa"/>
          </w:tcPr>
          <w:p w:rsidR="0035033E" w:rsidRPr="00551DE6" w:rsidRDefault="00551DE6" w:rsidP="00551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krog</w:t>
            </w:r>
          </w:p>
        </w:tc>
      </w:tr>
      <w:tr w:rsidR="00551DE6" w:rsidRPr="006065C8" w:rsidTr="00D73CB1">
        <w:tc>
          <w:tcPr>
            <w:tcW w:w="771" w:type="dxa"/>
          </w:tcPr>
          <w:p w:rsidR="0035033E" w:rsidRPr="006065C8" w:rsidRDefault="0035033E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Št. Ekip</w:t>
            </w:r>
          </w:p>
        </w:tc>
        <w:tc>
          <w:tcPr>
            <w:tcW w:w="742" w:type="dxa"/>
          </w:tcPr>
          <w:p w:rsidR="0035033E" w:rsidRPr="006065C8" w:rsidRDefault="0035033E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35033E" w:rsidRPr="006065C8" w:rsidRDefault="0035033E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35033E" w:rsidRPr="006065C8" w:rsidRDefault="0035033E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35033E" w:rsidRPr="006065C8" w:rsidRDefault="0035033E" w:rsidP="00551DE6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:rsidR="0035033E" w:rsidRPr="007521B0" w:rsidRDefault="00551DE6" w:rsidP="00551DE6">
            <w:pPr>
              <w:rPr>
                <w:i/>
                <w:sz w:val="16"/>
                <w:szCs w:val="16"/>
              </w:rPr>
            </w:pPr>
            <w:r w:rsidRPr="007521B0">
              <w:rPr>
                <w:i/>
                <w:sz w:val="16"/>
                <w:szCs w:val="16"/>
              </w:rPr>
              <w:t>1. pol finale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35033E" w:rsidRPr="007521B0" w:rsidRDefault="00551DE6" w:rsidP="00551DE6">
            <w:pPr>
              <w:rPr>
                <w:i/>
                <w:sz w:val="16"/>
                <w:szCs w:val="16"/>
              </w:rPr>
            </w:pPr>
            <w:r w:rsidRPr="007521B0">
              <w:rPr>
                <w:i/>
                <w:sz w:val="16"/>
                <w:szCs w:val="16"/>
              </w:rPr>
              <w:t>2. pol finale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35033E" w:rsidRPr="007521B0" w:rsidRDefault="00D73CB1" w:rsidP="00551DE6">
            <w:pPr>
              <w:rPr>
                <w:i/>
                <w:sz w:val="16"/>
                <w:szCs w:val="16"/>
              </w:rPr>
            </w:pPr>
            <w:r w:rsidRPr="007521B0">
              <w:rPr>
                <w:i/>
                <w:sz w:val="16"/>
                <w:szCs w:val="16"/>
              </w:rPr>
              <w:t>z</w:t>
            </w:r>
            <w:r w:rsidR="0035033E" w:rsidRPr="007521B0">
              <w:rPr>
                <w:i/>
                <w:sz w:val="16"/>
                <w:szCs w:val="16"/>
              </w:rPr>
              <w:t xml:space="preserve">a 3. </w:t>
            </w:r>
            <w:r w:rsidRPr="007521B0">
              <w:rPr>
                <w:i/>
                <w:sz w:val="16"/>
                <w:szCs w:val="16"/>
              </w:rPr>
              <w:t>i</w:t>
            </w:r>
            <w:r w:rsidR="0035033E" w:rsidRPr="007521B0">
              <w:rPr>
                <w:i/>
                <w:sz w:val="16"/>
                <w:szCs w:val="16"/>
              </w:rPr>
              <w:t xml:space="preserve">n 4. </w:t>
            </w:r>
            <w:r w:rsidRPr="007521B0">
              <w:rPr>
                <w:i/>
                <w:sz w:val="16"/>
                <w:szCs w:val="16"/>
              </w:rPr>
              <w:t>m</w:t>
            </w:r>
            <w:r w:rsidR="0035033E" w:rsidRPr="007521B0">
              <w:rPr>
                <w:i/>
                <w:sz w:val="16"/>
                <w:szCs w:val="16"/>
              </w:rPr>
              <w:t>esto</w:t>
            </w:r>
          </w:p>
        </w:tc>
        <w:tc>
          <w:tcPr>
            <w:tcW w:w="1352" w:type="dxa"/>
          </w:tcPr>
          <w:p w:rsidR="0035033E" w:rsidRPr="007521B0" w:rsidRDefault="00551DE6" w:rsidP="00551DE6">
            <w:pPr>
              <w:rPr>
                <w:i/>
                <w:sz w:val="16"/>
                <w:szCs w:val="16"/>
              </w:rPr>
            </w:pPr>
            <w:r w:rsidRPr="007521B0">
              <w:rPr>
                <w:i/>
                <w:sz w:val="16"/>
                <w:szCs w:val="16"/>
              </w:rPr>
              <w:t>za 1. in 2. mesto</w:t>
            </w:r>
          </w:p>
        </w:tc>
      </w:tr>
      <w:tr w:rsidR="00551DE6" w:rsidRPr="006065C8" w:rsidTr="00D73CB1">
        <w:tc>
          <w:tcPr>
            <w:tcW w:w="771" w:type="dxa"/>
          </w:tcPr>
          <w:p w:rsidR="00551DE6" w:rsidRPr="006065C8" w:rsidRDefault="00551DE6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</w:t>
            </w:r>
          </w:p>
        </w:tc>
        <w:tc>
          <w:tcPr>
            <w:tcW w:w="5082" w:type="dxa"/>
            <w:gridSpan w:val="6"/>
            <w:tcBorders>
              <w:right w:val="nil"/>
            </w:tcBorders>
          </w:tcPr>
          <w:p w:rsidR="00551DE6" w:rsidRPr="006065C8" w:rsidRDefault="00551DE6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Tekmuje vsaka ekipa z vsako, dve z najbolšima časoma gresta v finale</w:t>
            </w:r>
          </w:p>
        </w:tc>
        <w:tc>
          <w:tcPr>
            <w:tcW w:w="1380" w:type="dxa"/>
            <w:tcBorders>
              <w:left w:val="nil"/>
            </w:tcBorders>
          </w:tcPr>
          <w:p w:rsidR="00551DE6" w:rsidRPr="006065C8" w:rsidRDefault="00551DE6" w:rsidP="00551DE6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:rsidR="00551DE6" w:rsidRPr="006065C8" w:rsidRDefault="00551DE6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B940F0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5082" w:type="dxa"/>
            <w:gridSpan w:val="6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Ekipi z najbolšima časoma gresta v finale, ostali za 3. In 4. mesto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6</w:t>
            </w: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3+1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bottom w:val="single" w:sz="18" w:space="0" w:color="auto"/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4+2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3+1</w:t>
            </w:r>
          </w:p>
        </w:tc>
        <w:tc>
          <w:tcPr>
            <w:tcW w:w="1057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top w:val="single" w:sz="18" w:space="0" w:color="auto"/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10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5+3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6+2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7+1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8+4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6+2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9+7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20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10+6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top w:val="single" w:sz="18" w:space="0" w:color="auto"/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11+5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12+4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13+3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14+2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30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15+1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16+8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12+4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17+7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12+4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18+6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12+4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38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19+5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12+4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40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20+12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42</w:t>
            </w: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21+11</w:t>
            </w: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bottom w:val="single" w:sz="18" w:space="0" w:color="auto"/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44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22+10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top w:val="single" w:sz="18" w:space="0" w:color="auto"/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23+9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24+8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  <w:tr w:rsidR="00551DE6" w:rsidRPr="006065C8" w:rsidTr="00D73CB1">
        <w:tc>
          <w:tcPr>
            <w:tcW w:w="771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50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25+7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16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4</w:t>
            </w:r>
          </w:p>
        </w:tc>
        <w:tc>
          <w:tcPr>
            <w:tcW w:w="1057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righ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left w:val="single" w:sz="18" w:space="0" w:color="auto"/>
            </w:tcBorders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  <w:tc>
          <w:tcPr>
            <w:tcW w:w="1352" w:type="dxa"/>
          </w:tcPr>
          <w:p w:rsidR="00B940F0" w:rsidRPr="006065C8" w:rsidRDefault="00B940F0" w:rsidP="00551DE6">
            <w:pPr>
              <w:rPr>
                <w:sz w:val="16"/>
                <w:szCs w:val="16"/>
              </w:rPr>
            </w:pPr>
            <w:r w:rsidRPr="006065C8">
              <w:rPr>
                <w:sz w:val="16"/>
                <w:szCs w:val="16"/>
              </w:rPr>
              <w:t>2</w:t>
            </w:r>
          </w:p>
        </w:tc>
      </w:tr>
    </w:tbl>
    <w:p w:rsidR="0035033E" w:rsidRDefault="0035033E" w:rsidP="00E432E3"/>
    <w:p w:rsidR="00EF1263" w:rsidRDefault="00EF1263" w:rsidP="00174B32">
      <w:pPr>
        <w:spacing w:after="0"/>
      </w:pPr>
      <w:r>
        <w:t>Start bo za obe vzporedni progi skupen, povelje je izdano preko ozvočenja: »Enote pripravite se; Pozor, zdaj!«</w:t>
      </w:r>
      <w:r w:rsidR="001548AD">
        <w:t xml:space="preserve"> Povelje za start je objavljeno na spletni strani GZS.</w:t>
      </w:r>
    </w:p>
    <w:p w:rsidR="001548AD" w:rsidRDefault="001548AD" w:rsidP="00174B32">
      <w:pPr>
        <w:spacing w:after="0"/>
      </w:pPr>
      <w:r>
        <w:t>Za sodelovanje na tekmovanju v spajanju sesalnega voda mora imeti tekmovalec s seboj veljavno gasilsko izkaznico ali žigosan izpis iz Vulkana ter osebni dokument s sliko. Preverjanje tekmovalcev se bo izvajalo na komisiji A pred nastopom vsakega kroga. Enote imajo pred vsako izvedbo vaje 1 minuto časa za pripravo orodja.</w:t>
      </w:r>
    </w:p>
    <w:p w:rsidR="001548AD" w:rsidRDefault="001548AD" w:rsidP="00174B32">
      <w:pPr>
        <w:spacing w:after="120"/>
      </w:pPr>
      <w:r>
        <w:t xml:space="preserve">Zaključek tekmovanja in razglasitev rezultatov bo najpozneje 30 minut po nastopu zadnje tekmovalne enote. Prve tri ekipe v vsaki kategoriji prejmejo pokale v trajno last. </w:t>
      </w:r>
    </w:p>
    <w:p w:rsidR="007521B0" w:rsidRDefault="007521B0" w:rsidP="00174B32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Prijave zbiramo do srede 22. 4. 2015 do 24:00!</w:t>
      </w:r>
    </w:p>
    <w:p w:rsidR="007521B0" w:rsidRDefault="007521B0" w:rsidP="00E432E3">
      <w:r>
        <w:t>Glede na število prijav je možno da se bo tekmovanje začelo +/- 1 uro prej/kasneje.</w:t>
      </w:r>
    </w:p>
    <w:p w:rsidR="007521B0" w:rsidRDefault="007521B0" w:rsidP="00174B32">
      <w:pPr>
        <w:spacing w:after="0"/>
        <w:rPr>
          <w:b/>
        </w:rPr>
      </w:pPr>
      <w:r>
        <w:rPr>
          <w:b/>
        </w:rPr>
        <w:t>Prijava in informacije:</w:t>
      </w:r>
    </w:p>
    <w:p w:rsidR="007521B0" w:rsidRDefault="007521B0" w:rsidP="00174B32">
      <w:pPr>
        <w:spacing w:after="0"/>
      </w:pPr>
      <w:r>
        <w:t xml:space="preserve">Tadej Kolenc, 070/739-977, </w:t>
      </w:r>
      <w:hyperlink r:id="rId6" w:history="1">
        <w:r w:rsidRPr="00057044">
          <w:rPr>
            <w:rStyle w:val="Hyperlink"/>
          </w:rPr>
          <w:t>kolenc.tadej@gmail.com</w:t>
        </w:r>
      </w:hyperlink>
    </w:p>
    <w:p w:rsidR="007521B0" w:rsidRDefault="007521B0" w:rsidP="00174B32">
      <w:pPr>
        <w:spacing w:after="0"/>
      </w:pPr>
      <w:r>
        <w:t xml:space="preserve">Nataša Aleš, 040/861-229, </w:t>
      </w:r>
      <w:hyperlink r:id="rId7" w:history="1">
        <w:r w:rsidRPr="00057044">
          <w:rPr>
            <w:rStyle w:val="Hyperlink"/>
          </w:rPr>
          <w:t>aless.natasa@gmail.com</w:t>
        </w:r>
      </w:hyperlink>
    </w:p>
    <w:p w:rsidR="007521B0" w:rsidRDefault="007521B0" w:rsidP="00E432E3"/>
    <w:p w:rsidR="00356D08" w:rsidRDefault="00356D08" w:rsidP="00E432E3">
      <w:r>
        <w:t>Z gasilskim pozdravom »Na pomoč!«</w:t>
      </w:r>
    </w:p>
    <w:p w:rsidR="00356D08" w:rsidRPr="007521B0" w:rsidRDefault="00356D08" w:rsidP="00E432E3">
      <w:r>
        <w:t>Upravni odbor PGD Topole</w:t>
      </w:r>
    </w:p>
    <w:sectPr w:rsidR="00356D08" w:rsidRPr="007521B0" w:rsidSect="00787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44A"/>
    <w:multiLevelType w:val="hybridMultilevel"/>
    <w:tmpl w:val="FAA661FA"/>
    <w:lvl w:ilvl="0" w:tplc="7CAAE49C">
      <w:start w:val="1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87744D8"/>
    <w:multiLevelType w:val="hybridMultilevel"/>
    <w:tmpl w:val="9C1A06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879B3"/>
    <w:multiLevelType w:val="hybridMultilevel"/>
    <w:tmpl w:val="3D72C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92919"/>
    <w:multiLevelType w:val="hybridMultilevel"/>
    <w:tmpl w:val="B0380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402AC"/>
    <w:multiLevelType w:val="hybridMultilevel"/>
    <w:tmpl w:val="1FAA4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32E3"/>
    <w:rsid w:val="001548AD"/>
    <w:rsid w:val="00174B32"/>
    <w:rsid w:val="0035033E"/>
    <w:rsid w:val="00356D08"/>
    <w:rsid w:val="00551DE6"/>
    <w:rsid w:val="006065C8"/>
    <w:rsid w:val="007521B0"/>
    <w:rsid w:val="00767D98"/>
    <w:rsid w:val="00787559"/>
    <w:rsid w:val="00B0557D"/>
    <w:rsid w:val="00B440E2"/>
    <w:rsid w:val="00B940F0"/>
    <w:rsid w:val="00D73CB1"/>
    <w:rsid w:val="00E432E3"/>
    <w:rsid w:val="00EF1263"/>
    <w:rsid w:val="00F1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59"/>
  </w:style>
  <w:style w:type="paragraph" w:styleId="Heading1">
    <w:name w:val="heading 1"/>
    <w:basedOn w:val="Normal"/>
    <w:next w:val="Normal"/>
    <w:link w:val="Heading1Char"/>
    <w:uiPriority w:val="9"/>
    <w:qFormat/>
    <w:rsid w:val="00E4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2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432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3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5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21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ss.nata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enc.tadej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</dc:creator>
  <cp:lastModifiedBy>Tone</cp:lastModifiedBy>
  <cp:revision>10</cp:revision>
  <dcterms:created xsi:type="dcterms:W3CDTF">2015-03-18T18:13:00Z</dcterms:created>
  <dcterms:modified xsi:type="dcterms:W3CDTF">2015-03-19T15:15:00Z</dcterms:modified>
</cp:coreProperties>
</file>